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705829DF" w:rsidR="00DB5DEF" w:rsidRPr="003578B6" w:rsidRDefault="003F29BC" w:rsidP="00DB5DEF">
      <w:pPr>
        <w:jc w:val="center"/>
        <w:rPr>
          <w:b/>
          <w:bCs/>
        </w:rPr>
      </w:pPr>
      <w:r>
        <w:rPr>
          <w:b/>
          <w:bCs/>
        </w:rPr>
        <w:t>Contingency Theories</w:t>
      </w:r>
    </w:p>
    <w:p w14:paraId="71A17E5C" w14:textId="0B3190CC" w:rsidR="003B73B0" w:rsidRPr="003B73B0" w:rsidRDefault="003F29BC" w:rsidP="003B73B0">
      <w:pPr>
        <w:jc w:val="center"/>
      </w:pPr>
      <w:r>
        <w:t xml:space="preserve">Name </w:t>
      </w:r>
    </w:p>
    <w:p w14:paraId="6DB7201A" w14:textId="225EF847" w:rsidR="003B73B0" w:rsidRPr="003B73B0" w:rsidRDefault="003F29BC" w:rsidP="003B73B0">
      <w:pPr>
        <w:jc w:val="center"/>
      </w:pPr>
      <w:r>
        <w:t>Institutional Affiliation</w:t>
      </w:r>
    </w:p>
    <w:p w14:paraId="466DCF8E" w14:textId="482E993A" w:rsidR="003B73B0" w:rsidRPr="003B73B0" w:rsidRDefault="003F29BC" w:rsidP="003B73B0">
      <w:pPr>
        <w:jc w:val="center"/>
      </w:pPr>
      <w:r w:rsidRPr="003B73B0">
        <w:t>Instructor</w:t>
      </w:r>
    </w:p>
    <w:p w14:paraId="6388DC10" w14:textId="61B2B5BF" w:rsidR="003B73B0" w:rsidRPr="003B73B0" w:rsidRDefault="003F29BC"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40FAE39B" w:rsidR="00DB5DEF" w:rsidRPr="0051632D" w:rsidRDefault="003F29BC" w:rsidP="00DB5DEF">
      <w:pPr>
        <w:jc w:val="center"/>
      </w:pPr>
      <w:r>
        <w:rPr>
          <w:b/>
          <w:bCs/>
        </w:rPr>
        <w:t>Healthcare Leadership</w:t>
      </w:r>
    </w:p>
    <w:p w14:paraId="24CC3DDA" w14:textId="77777777" w:rsidR="00AC1A28" w:rsidRDefault="003F29BC" w:rsidP="00DB5DEF">
      <w:r>
        <w:t>In light of perfecting the effectiveness of leadership skill, contingen</w:t>
      </w:r>
      <w:r w:rsidR="001C1B80">
        <w:t>cy theories outline that the course and success of organizational leadership are dependent on the actions taken upon both external and internal situations. The contingency theories include</w:t>
      </w:r>
      <w:r>
        <w:t>; Fiedler’s Contingency Theory, the Situational Leadership Theory, The Path-Goal Theory and the Decision-Making Theory.</w:t>
      </w:r>
      <w:r>
        <w:t xml:space="preserve"> </w:t>
      </w:r>
      <w:r w:rsidR="001C1B80">
        <w:t>The assumptions of these theories state that the ability of leader’</w:t>
      </w:r>
      <w:r>
        <w:t xml:space="preserve">s </w:t>
      </w:r>
      <w:r w:rsidR="001C1B80">
        <w:t xml:space="preserve">to lead is contingent on situational factors such as the preferred leadership style, behaviour and capabilities of the </w:t>
      </w:r>
      <w:r>
        <w:t>subordinate</w:t>
      </w:r>
      <w:r w:rsidR="001C1B80">
        <w:t xml:space="preserve"> members.</w:t>
      </w:r>
    </w:p>
    <w:p w14:paraId="4880AE06" w14:textId="03C558E0" w:rsidR="0032437C" w:rsidRDefault="003F29BC" w:rsidP="00DB5DEF">
      <w:r>
        <w:t>In the healthcare work environment, these theo</w:t>
      </w:r>
      <w:r>
        <w:t>ries are applicable as they outline the various positions of leadership influence abilities, and helps gauge the style that is best influential in achieving the goals of the healthcare fraternity being that it is a large body of different personnel in term</w:t>
      </w:r>
      <w:r>
        <w:t>s of skills, abilities and performance. The authors Steven and Ralph in their August 2004 publication, they state that the variables that are significant for performance behaviour are subordinate need for information, job level, the subordinate expectation</w:t>
      </w:r>
      <w:r>
        <w:t xml:space="preserve"> of the leader behaviour, perceived organizational independence, leader's similarity of attitudes and behaviour </w:t>
      </w:r>
      <w:r w:rsidR="009467D1">
        <w:t>to the managerial</w:t>
      </w:r>
      <w:r>
        <w:t xml:space="preserve"> style of higher management, leader upward influence and characteristic of the task. Their findings directly correlate to the h</w:t>
      </w:r>
      <w:r>
        <w:t xml:space="preserve">ealthcare system leadership and can be used to assess the best leadership style that best suits the goals of the organization. </w:t>
      </w:r>
    </w:p>
    <w:p w14:paraId="0F9CEFE8" w14:textId="32F3C60B" w:rsidR="00E16B58" w:rsidRDefault="009467D1" w:rsidP="009467D1">
      <w:pPr>
        <w:rPr>
          <w:color w:val="000000"/>
        </w:rPr>
      </w:pPr>
      <w:r>
        <w:t>Because there are many subordinates and teams in the health care system, the Path-Goal theory is prevalent as it ensures that the leader makes sure that subordinates in the healthcare system have the support and information required to achieve the goals set forth. Therefore the employees are motivated towards effective productivity and are satisfied with the confidence that their inputs are essential.</w:t>
      </w:r>
      <w:r w:rsidR="003F29BC">
        <w:t xml:space="preserve"> </w:t>
      </w:r>
      <w:r w:rsidR="00AC1A28">
        <w:t xml:space="preserve"> </w:t>
      </w:r>
    </w:p>
    <w:p w14:paraId="51396591" w14:textId="77777777" w:rsidR="00841CF7" w:rsidRPr="00841CF7" w:rsidRDefault="003F29BC" w:rsidP="00841CF7">
      <w:pPr>
        <w:shd w:val="clear" w:color="auto" w:fill="FFFFFF"/>
        <w:spacing w:line="240" w:lineRule="auto"/>
        <w:ind w:firstLine="0"/>
        <w:jc w:val="center"/>
        <w:rPr>
          <w:b/>
          <w:color w:val="000000"/>
        </w:rPr>
      </w:pPr>
      <w:r w:rsidRPr="00841CF7">
        <w:rPr>
          <w:b/>
          <w:color w:val="000000"/>
        </w:rPr>
        <w:t>References</w:t>
      </w:r>
    </w:p>
    <w:p w14:paraId="21FA594C" w14:textId="72C0C8A6" w:rsidR="00841CF7" w:rsidRDefault="003F29BC" w:rsidP="00841CF7">
      <w:pPr>
        <w:pStyle w:val="NormalWeb"/>
        <w:shd w:val="clear" w:color="auto" w:fill="FFFFFF"/>
        <w:spacing w:before="0" w:beforeAutospacing="0" w:after="0" w:afterAutospacing="0" w:line="550" w:lineRule="atLeast"/>
        <w:ind w:left="720" w:right="75" w:hanging="720"/>
        <w:rPr>
          <w:color w:val="000000"/>
        </w:rPr>
      </w:pPr>
      <w:r>
        <w:rPr>
          <w:color w:val="000000"/>
        </w:rPr>
        <w:t>Kerr, S., Schriesheim, C. A., Murphy, C. J., &amp; Stogdill, R. M. (2004). Toward a contingency theory of leadership based upon the consideration and initiating structure literature. </w:t>
      </w:r>
      <w:r>
        <w:rPr>
          <w:rStyle w:val="Emphasis"/>
          <w:rFonts w:eastAsiaTheme="majorEastAsia"/>
          <w:color w:val="000000"/>
        </w:rPr>
        <w:t>Organizational Behavior and Human Performan</w:t>
      </w:r>
      <w:r>
        <w:rPr>
          <w:rStyle w:val="Emphasis"/>
          <w:rFonts w:eastAsiaTheme="majorEastAsia"/>
          <w:color w:val="000000"/>
        </w:rPr>
        <w:t>ce</w:t>
      </w:r>
      <w:r>
        <w:rPr>
          <w:color w:val="000000"/>
        </w:rPr>
        <w:t>, </w:t>
      </w:r>
      <w:r>
        <w:rPr>
          <w:rStyle w:val="Emphasis"/>
          <w:rFonts w:eastAsiaTheme="majorEastAsia"/>
          <w:color w:val="000000"/>
        </w:rPr>
        <w:t>12</w:t>
      </w:r>
      <w:r>
        <w:rPr>
          <w:color w:val="000000"/>
        </w:rPr>
        <w:t>(1), 62-82. </w:t>
      </w:r>
      <w:hyperlink r:id="rId8" w:history="1">
        <w:r>
          <w:rPr>
            <w:rStyle w:val="Hyperlink"/>
            <w:rFonts w:ascii="inherit" w:eastAsiaTheme="majorEastAsia" w:hAnsi="inherit"/>
            <w:color w:val="000000"/>
          </w:rPr>
          <w:t>https://doi.org/10.1016/0030-5073(74)90037-3</w:t>
        </w:r>
      </w:hyperlink>
    </w:p>
    <w:p w14:paraId="05F44F5C" w14:textId="77777777" w:rsidR="00E16B58" w:rsidRPr="00DB5DEF" w:rsidRDefault="00E16B58" w:rsidP="00DB5DEF">
      <w:pPr>
        <w:ind w:firstLine="0"/>
        <w:rPr>
          <w:bCs/>
        </w:rPr>
      </w:pPr>
    </w:p>
    <w:sectPr w:rsidR="00E16B58" w:rsidRPr="00DB5DE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B7521" w14:textId="77777777" w:rsidR="00000000" w:rsidRDefault="003F29BC">
      <w:pPr>
        <w:spacing w:line="240" w:lineRule="auto"/>
      </w:pPr>
      <w:r>
        <w:separator/>
      </w:r>
    </w:p>
  </w:endnote>
  <w:endnote w:type="continuationSeparator" w:id="0">
    <w:p w14:paraId="64F26D9F" w14:textId="77777777" w:rsidR="00000000" w:rsidRDefault="003F29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54BB0C" w14:textId="77777777" w:rsidR="00000000" w:rsidRDefault="003F29BC">
      <w:pPr>
        <w:spacing w:line="240" w:lineRule="auto"/>
      </w:pPr>
      <w:r>
        <w:separator/>
      </w:r>
    </w:p>
  </w:footnote>
  <w:footnote w:type="continuationSeparator" w:id="0">
    <w:p w14:paraId="048B73E8" w14:textId="77777777" w:rsidR="00000000" w:rsidRDefault="003F29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3F29BC"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841CF7" w:rsidRPr="00841CF7">
          <w:rPr>
            <w:noProof/>
            <w:lang w:val="nl-NL"/>
          </w:rPr>
          <w:t>3</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36CEEE02">
      <w:start w:val="1"/>
      <w:numFmt w:val="decimal"/>
      <w:lvlText w:val="%1."/>
      <w:lvlJc w:val="left"/>
      <w:pPr>
        <w:ind w:left="720" w:hanging="360"/>
      </w:pPr>
    </w:lvl>
    <w:lvl w:ilvl="1" w:tplc="725E0336" w:tentative="1">
      <w:start w:val="1"/>
      <w:numFmt w:val="lowerLetter"/>
      <w:lvlText w:val="%2."/>
      <w:lvlJc w:val="left"/>
      <w:pPr>
        <w:ind w:left="1440" w:hanging="360"/>
      </w:pPr>
    </w:lvl>
    <w:lvl w:ilvl="2" w:tplc="6A4C51FC" w:tentative="1">
      <w:start w:val="1"/>
      <w:numFmt w:val="lowerRoman"/>
      <w:lvlText w:val="%3."/>
      <w:lvlJc w:val="right"/>
      <w:pPr>
        <w:ind w:left="2160" w:hanging="180"/>
      </w:pPr>
    </w:lvl>
    <w:lvl w:ilvl="3" w:tplc="98FEBAA6" w:tentative="1">
      <w:start w:val="1"/>
      <w:numFmt w:val="decimal"/>
      <w:lvlText w:val="%4."/>
      <w:lvlJc w:val="left"/>
      <w:pPr>
        <w:ind w:left="2880" w:hanging="360"/>
      </w:pPr>
    </w:lvl>
    <w:lvl w:ilvl="4" w:tplc="2580ED30" w:tentative="1">
      <w:start w:val="1"/>
      <w:numFmt w:val="lowerLetter"/>
      <w:lvlText w:val="%5."/>
      <w:lvlJc w:val="left"/>
      <w:pPr>
        <w:ind w:left="3600" w:hanging="360"/>
      </w:pPr>
    </w:lvl>
    <w:lvl w:ilvl="5" w:tplc="0C2E8584" w:tentative="1">
      <w:start w:val="1"/>
      <w:numFmt w:val="lowerRoman"/>
      <w:lvlText w:val="%6."/>
      <w:lvlJc w:val="right"/>
      <w:pPr>
        <w:ind w:left="4320" w:hanging="180"/>
      </w:pPr>
    </w:lvl>
    <w:lvl w:ilvl="6" w:tplc="99442B62" w:tentative="1">
      <w:start w:val="1"/>
      <w:numFmt w:val="decimal"/>
      <w:lvlText w:val="%7."/>
      <w:lvlJc w:val="left"/>
      <w:pPr>
        <w:ind w:left="5040" w:hanging="360"/>
      </w:pPr>
    </w:lvl>
    <w:lvl w:ilvl="7" w:tplc="CCA8ED0A" w:tentative="1">
      <w:start w:val="1"/>
      <w:numFmt w:val="lowerLetter"/>
      <w:lvlText w:val="%8."/>
      <w:lvlJc w:val="left"/>
      <w:pPr>
        <w:ind w:left="5760" w:hanging="360"/>
      </w:pPr>
    </w:lvl>
    <w:lvl w:ilvl="8" w:tplc="23028004"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909C24B8">
      <w:start w:val="1"/>
      <w:numFmt w:val="bullet"/>
      <w:lvlText w:val=""/>
      <w:lvlJc w:val="left"/>
      <w:pPr>
        <w:ind w:left="1997" w:hanging="360"/>
      </w:pPr>
      <w:rPr>
        <w:rFonts w:ascii="Symbol" w:hAnsi="Symbol" w:hint="default"/>
      </w:rPr>
    </w:lvl>
    <w:lvl w:ilvl="1" w:tplc="01E02D50" w:tentative="1">
      <w:start w:val="1"/>
      <w:numFmt w:val="bullet"/>
      <w:lvlText w:val="o"/>
      <w:lvlJc w:val="left"/>
      <w:pPr>
        <w:ind w:left="2717" w:hanging="360"/>
      </w:pPr>
      <w:rPr>
        <w:rFonts w:ascii="Courier New" w:hAnsi="Courier New" w:cs="Courier New" w:hint="default"/>
      </w:rPr>
    </w:lvl>
    <w:lvl w:ilvl="2" w:tplc="D9949A58" w:tentative="1">
      <w:start w:val="1"/>
      <w:numFmt w:val="bullet"/>
      <w:lvlText w:val=""/>
      <w:lvlJc w:val="left"/>
      <w:pPr>
        <w:ind w:left="3437" w:hanging="360"/>
      </w:pPr>
      <w:rPr>
        <w:rFonts w:ascii="Wingdings" w:hAnsi="Wingdings" w:hint="default"/>
      </w:rPr>
    </w:lvl>
    <w:lvl w:ilvl="3" w:tplc="8DF436FC" w:tentative="1">
      <w:start w:val="1"/>
      <w:numFmt w:val="bullet"/>
      <w:lvlText w:val=""/>
      <w:lvlJc w:val="left"/>
      <w:pPr>
        <w:ind w:left="4157" w:hanging="360"/>
      </w:pPr>
      <w:rPr>
        <w:rFonts w:ascii="Symbol" w:hAnsi="Symbol" w:hint="default"/>
      </w:rPr>
    </w:lvl>
    <w:lvl w:ilvl="4" w:tplc="B8AAE662" w:tentative="1">
      <w:start w:val="1"/>
      <w:numFmt w:val="bullet"/>
      <w:lvlText w:val="o"/>
      <w:lvlJc w:val="left"/>
      <w:pPr>
        <w:ind w:left="4877" w:hanging="360"/>
      </w:pPr>
      <w:rPr>
        <w:rFonts w:ascii="Courier New" w:hAnsi="Courier New" w:cs="Courier New" w:hint="default"/>
      </w:rPr>
    </w:lvl>
    <w:lvl w:ilvl="5" w:tplc="E16C6B64" w:tentative="1">
      <w:start w:val="1"/>
      <w:numFmt w:val="bullet"/>
      <w:lvlText w:val=""/>
      <w:lvlJc w:val="left"/>
      <w:pPr>
        <w:ind w:left="5597" w:hanging="360"/>
      </w:pPr>
      <w:rPr>
        <w:rFonts w:ascii="Wingdings" w:hAnsi="Wingdings" w:hint="default"/>
      </w:rPr>
    </w:lvl>
    <w:lvl w:ilvl="6" w:tplc="51FC96E0" w:tentative="1">
      <w:start w:val="1"/>
      <w:numFmt w:val="bullet"/>
      <w:lvlText w:val=""/>
      <w:lvlJc w:val="left"/>
      <w:pPr>
        <w:ind w:left="6317" w:hanging="360"/>
      </w:pPr>
      <w:rPr>
        <w:rFonts w:ascii="Symbol" w:hAnsi="Symbol" w:hint="default"/>
      </w:rPr>
    </w:lvl>
    <w:lvl w:ilvl="7" w:tplc="AF3C16A8" w:tentative="1">
      <w:start w:val="1"/>
      <w:numFmt w:val="bullet"/>
      <w:lvlText w:val="o"/>
      <w:lvlJc w:val="left"/>
      <w:pPr>
        <w:ind w:left="7037" w:hanging="360"/>
      </w:pPr>
      <w:rPr>
        <w:rFonts w:ascii="Courier New" w:hAnsi="Courier New" w:cs="Courier New" w:hint="default"/>
      </w:rPr>
    </w:lvl>
    <w:lvl w:ilvl="8" w:tplc="890639D4"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F822D4AE">
      <w:start w:val="1"/>
      <w:numFmt w:val="decimal"/>
      <w:lvlText w:val="%1."/>
      <w:lvlJc w:val="left"/>
      <w:pPr>
        <w:ind w:left="900" w:hanging="360"/>
      </w:pPr>
      <w:rPr>
        <w:rFonts w:hint="default"/>
      </w:rPr>
    </w:lvl>
    <w:lvl w:ilvl="1" w:tplc="9300CB58" w:tentative="1">
      <w:start w:val="1"/>
      <w:numFmt w:val="lowerLetter"/>
      <w:lvlText w:val="%2."/>
      <w:lvlJc w:val="left"/>
      <w:pPr>
        <w:ind w:left="1620" w:hanging="360"/>
      </w:pPr>
    </w:lvl>
    <w:lvl w:ilvl="2" w:tplc="80B289EA" w:tentative="1">
      <w:start w:val="1"/>
      <w:numFmt w:val="lowerRoman"/>
      <w:lvlText w:val="%3."/>
      <w:lvlJc w:val="right"/>
      <w:pPr>
        <w:ind w:left="2340" w:hanging="180"/>
      </w:pPr>
    </w:lvl>
    <w:lvl w:ilvl="3" w:tplc="7FE03124" w:tentative="1">
      <w:start w:val="1"/>
      <w:numFmt w:val="decimal"/>
      <w:lvlText w:val="%4."/>
      <w:lvlJc w:val="left"/>
      <w:pPr>
        <w:ind w:left="3060" w:hanging="360"/>
      </w:pPr>
    </w:lvl>
    <w:lvl w:ilvl="4" w:tplc="79681EAE" w:tentative="1">
      <w:start w:val="1"/>
      <w:numFmt w:val="lowerLetter"/>
      <w:lvlText w:val="%5."/>
      <w:lvlJc w:val="left"/>
      <w:pPr>
        <w:ind w:left="3780" w:hanging="360"/>
      </w:pPr>
    </w:lvl>
    <w:lvl w:ilvl="5" w:tplc="508A3C64" w:tentative="1">
      <w:start w:val="1"/>
      <w:numFmt w:val="lowerRoman"/>
      <w:lvlText w:val="%6."/>
      <w:lvlJc w:val="right"/>
      <w:pPr>
        <w:ind w:left="4500" w:hanging="180"/>
      </w:pPr>
    </w:lvl>
    <w:lvl w:ilvl="6" w:tplc="3E386DEE" w:tentative="1">
      <w:start w:val="1"/>
      <w:numFmt w:val="decimal"/>
      <w:lvlText w:val="%7."/>
      <w:lvlJc w:val="left"/>
      <w:pPr>
        <w:ind w:left="5220" w:hanging="360"/>
      </w:pPr>
    </w:lvl>
    <w:lvl w:ilvl="7" w:tplc="E2800174" w:tentative="1">
      <w:start w:val="1"/>
      <w:numFmt w:val="lowerLetter"/>
      <w:lvlText w:val="%8."/>
      <w:lvlJc w:val="left"/>
      <w:pPr>
        <w:ind w:left="5940" w:hanging="360"/>
      </w:pPr>
    </w:lvl>
    <w:lvl w:ilvl="8" w:tplc="FCEC88F0"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E94C916A">
      <w:start w:val="1"/>
      <w:numFmt w:val="bullet"/>
      <w:lvlText w:val=""/>
      <w:lvlJc w:val="left"/>
      <w:pPr>
        <w:ind w:left="1277" w:hanging="360"/>
      </w:pPr>
      <w:rPr>
        <w:rFonts w:ascii="Symbol" w:hAnsi="Symbol" w:hint="default"/>
      </w:rPr>
    </w:lvl>
    <w:lvl w:ilvl="1" w:tplc="1BE475D2" w:tentative="1">
      <w:start w:val="1"/>
      <w:numFmt w:val="bullet"/>
      <w:lvlText w:val="o"/>
      <w:lvlJc w:val="left"/>
      <w:pPr>
        <w:ind w:left="1997" w:hanging="360"/>
      </w:pPr>
      <w:rPr>
        <w:rFonts w:ascii="Courier New" w:hAnsi="Courier New" w:cs="Courier New" w:hint="default"/>
      </w:rPr>
    </w:lvl>
    <w:lvl w:ilvl="2" w:tplc="61208114" w:tentative="1">
      <w:start w:val="1"/>
      <w:numFmt w:val="bullet"/>
      <w:lvlText w:val=""/>
      <w:lvlJc w:val="left"/>
      <w:pPr>
        <w:ind w:left="2717" w:hanging="360"/>
      </w:pPr>
      <w:rPr>
        <w:rFonts w:ascii="Wingdings" w:hAnsi="Wingdings" w:hint="default"/>
      </w:rPr>
    </w:lvl>
    <w:lvl w:ilvl="3" w:tplc="46D8237E" w:tentative="1">
      <w:start w:val="1"/>
      <w:numFmt w:val="bullet"/>
      <w:lvlText w:val=""/>
      <w:lvlJc w:val="left"/>
      <w:pPr>
        <w:ind w:left="3437" w:hanging="360"/>
      </w:pPr>
      <w:rPr>
        <w:rFonts w:ascii="Symbol" w:hAnsi="Symbol" w:hint="default"/>
      </w:rPr>
    </w:lvl>
    <w:lvl w:ilvl="4" w:tplc="EA9E46E2" w:tentative="1">
      <w:start w:val="1"/>
      <w:numFmt w:val="bullet"/>
      <w:lvlText w:val="o"/>
      <w:lvlJc w:val="left"/>
      <w:pPr>
        <w:ind w:left="4157" w:hanging="360"/>
      </w:pPr>
      <w:rPr>
        <w:rFonts w:ascii="Courier New" w:hAnsi="Courier New" w:cs="Courier New" w:hint="default"/>
      </w:rPr>
    </w:lvl>
    <w:lvl w:ilvl="5" w:tplc="DB667D5E" w:tentative="1">
      <w:start w:val="1"/>
      <w:numFmt w:val="bullet"/>
      <w:lvlText w:val=""/>
      <w:lvlJc w:val="left"/>
      <w:pPr>
        <w:ind w:left="4877" w:hanging="360"/>
      </w:pPr>
      <w:rPr>
        <w:rFonts w:ascii="Wingdings" w:hAnsi="Wingdings" w:hint="default"/>
      </w:rPr>
    </w:lvl>
    <w:lvl w:ilvl="6" w:tplc="FC04D688" w:tentative="1">
      <w:start w:val="1"/>
      <w:numFmt w:val="bullet"/>
      <w:lvlText w:val=""/>
      <w:lvlJc w:val="left"/>
      <w:pPr>
        <w:ind w:left="5597" w:hanging="360"/>
      </w:pPr>
      <w:rPr>
        <w:rFonts w:ascii="Symbol" w:hAnsi="Symbol" w:hint="default"/>
      </w:rPr>
    </w:lvl>
    <w:lvl w:ilvl="7" w:tplc="DE1EBCA8" w:tentative="1">
      <w:start w:val="1"/>
      <w:numFmt w:val="bullet"/>
      <w:lvlText w:val="o"/>
      <w:lvlJc w:val="left"/>
      <w:pPr>
        <w:ind w:left="6317" w:hanging="360"/>
      </w:pPr>
      <w:rPr>
        <w:rFonts w:ascii="Courier New" w:hAnsi="Courier New" w:cs="Courier New" w:hint="default"/>
      </w:rPr>
    </w:lvl>
    <w:lvl w:ilvl="8" w:tplc="084A6814"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42C88246">
      <w:start w:val="1"/>
      <w:numFmt w:val="decimal"/>
      <w:lvlText w:val="%1."/>
      <w:lvlJc w:val="left"/>
      <w:pPr>
        <w:ind w:left="1440" w:hanging="360"/>
      </w:pPr>
    </w:lvl>
    <w:lvl w:ilvl="1" w:tplc="5774652A" w:tentative="1">
      <w:start w:val="1"/>
      <w:numFmt w:val="lowerLetter"/>
      <w:lvlText w:val="%2."/>
      <w:lvlJc w:val="left"/>
      <w:pPr>
        <w:ind w:left="2160" w:hanging="360"/>
      </w:pPr>
    </w:lvl>
    <w:lvl w:ilvl="2" w:tplc="5486EA56" w:tentative="1">
      <w:start w:val="1"/>
      <w:numFmt w:val="lowerRoman"/>
      <w:lvlText w:val="%3."/>
      <w:lvlJc w:val="right"/>
      <w:pPr>
        <w:ind w:left="2880" w:hanging="180"/>
      </w:pPr>
    </w:lvl>
    <w:lvl w:ilvl="3" w:tplc="6568B55C" w:tentative="1">
      <w:start w:val="1"/>
      <w:numFmt w:val="decimal"/>
      <w:lvlText w:val="%4."/>
      <w:lvlJc w:val="left"/>
      <w:pPr>
        <w:ind w:left="3600" w:hanging="360"/>
      </w:pPr>
    </w:lvl>
    <w:lvl w:ilvl="4" w:tplc="2C762AF8" w:tentative="1">
      <w:start w:val="1"/>
      <w:numFmt w:val="lowerLetter"/>
      <w:lvlText w:val="%5."/>
      <w:lvlJc w:val="left"/>
      <w:pPr>
        <w:ind w:left="4320" w:hanging="360"/>
      </w:pPr>
    </w:lvl>
    <w:lvl w:ilvl="5" w:tplc="B336BC76" w:tentative="1">
      <w:start w:val="1"/>
      <w:numFmt w:val="lowerRoman"/>
      <w:lvlText w:val="%6."/>
      <w:lvlJc w:val="right"/>
      <w:pPr>
        <w:ind w:left="5040" w:hanging="180"/>
      </w:pPr>
    </w:lvl>
    <w:lvl w:ilvl="6" w:tplc="9F26028E" w:tentative="1">
      <w:start w:val="1"/>
      <w:numFmt w:val="decimal"/>
      <w:lvlText w:val="%7."/>
      <w:lvlJc w:val="left"/>
      <w:pPr>
        <w:ind w:left="5760" w:hanging="360"/>
      </w:pPr>
    </w:lvl>
    <w:lvl w:ilvl="7" w:tplc="3BD84314" w:tentative="1">
      <w:start w:val="1"/>
      <w:numFmt w:val="lowerLetter"/>
      <w:lvlText w:val="%8."/>
      <w:lvlJc w:val="left"/>
      <w:pPr>
        <w:ind w:left="6480" w:hanging="360"/>
      </w:pPr>
    </w:lvl>
    <w:lvl w:ilvl="8" w:tplc="CC021A5A"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6338F5E2">
      <w:start w:val="1"/>
      <w:numFmt w:val="decimal"/>
      <w:lvlText w:val="%1."/>
      <w:lvlJc w:val="left"/>
      <w:pPr>
        <w:ind w:left="720" w:hanging="360"/>
      </w:pPr>
      <w:rPr>
        <w:rFonts w:hint="default"/>
      </w:rPr>
    </w:lvl>
    <w:lvl w:ilvl="1" w:tplc="7714AB12" w:tentative="1">
      <w:start w:val="1"/>
      <w:numFmt w:val="lowerLetter"/>
      <w:lvlText w:val="%2."/>
      <w:lvlJc w:val="left"/>
      <w:pPr>
        <w:ind w:left="1440" w:hanging="360"/>
      </w:pPr>
    </w:lvl>
    <w:lvl w:ilvl="2" w:tplc="72E2AA0C" w:tentative="1">
      <w:start w:val="1"/>
      <w:numFmt w:val="lowerRoman"/>
      <w:lvlText w:val="%3."/>
      <w:lvlJc w:val="right"/>
      <w:pPr>
        <w:ind w:left="2160" w:hanging="180"/>
      </w:pPr>
    </w:lvl>
    <w:lvl w:ilvl="3" w:tplc="123CFD60" w:tentative="1">
      <w:start w:val="1"/>
      <w:numFmt w:val="decimal"/>
      <w:lvlText w:val="%4."/>
      <w:lvlJc w:val="left"/>
      <w:pPr>
        <w:ind w:left="2880" w:hanging="360"/>
      </w:pPr>
    </w:lvl>
    <w:lvl w:ilvl="4" w:tplc="0A42FC24" w:tentative="1">
      <w:start w:val="1"/>
      <w:numFmt w:val="lowerLetter"/>
      <w:lvlText w:val="%5."/>
      <w:lvlJc w:val="left"/>
      <w:pPr>
        <w:ind w:left="3600" w:hanging="360"/>
      </w:pPr>
    </w:lvl>
    <w:lvl w:ilvl="5" w:tplc="9CEEF078" w:tentative="1">
      <w:start w:val="1"/>
      <w:numFmt w:val="lowerRoman"/>
      <w:lvlText w:val="%6."/>
      <w:lvlJc w:val="right"/>
      <w:pPr>
        <w:ind w:left="4320" w:hanging="180"/>
      </w:pPr>
    </w:lvl>
    <w:lvl w:ilvl="6" w:tplc="C49E7FC8" w:tentative="1">
      <w:start w:val="1"/>
      <w:numFmt w:val="decimal"/>
      <w:lvlText w:val="%7."/>
      <w:lvlJc w:val="left"/>
      <w:pPr>
        <w:ind w:left="5040" w:hanging="360"/>
      </w:pPr>
    </w:lvl>
    <w:lvl w:ilvl="7" w:tplc="B88A1976" w:tentative="1">
      <w:start w:val="1"/>
      <w:numFmt w:val="lowerLetter"/>
      <w:lvlText w:val="%8."/>
      <w:lvlJc w:val="left"/>
      <w:pPr>
        <w:ind w:left="5760" w:hanging="360"/>
      </w:pPr>
    </w:lvl>
    <w:lvl w:ilvl="8" w:tplc="1C3469A4"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E084B"/>
    <w:rsid w:val="001E4814"/>
    <w:rsid w:val="00206592"/>
    <w:rsid w:val="0021115E"/>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3F29BC"/>
    <w:rsid w:val="00413D17"/>
    <w:rsid w:val="00423761"/>
    <w:rsid w:val="004407E3"/>
    <w:rsid w:val="004508B5"/>
    <w:rsid w:val="004662F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6C9D"/>
    <w:rsid w:val="00567960"/>
    <w:rsid w:val="00587763"/>
    <w:rsid w:val="005A5FD8"/>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41CF7"/>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467D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6CB8"/>
    <w:rsid w:val="00A73131"/>
    <w:rsid w:val="00A74BD4"/>
    <w:rsid w:val="00A825D3"/>
    <w:rsid w:val="00A96501"/>
    <w:rsid w:val="00A96F79"/>
    <w:rsid w:val="00AA5B8F"/>
    <w:rsid w:val="00AC1A28"/>
    <w:rsid w:val="00AC7639"/>
    <w:rsid w:val="00AD7B19"/>
    <w:rsid w:val="00AF1CA9"/>
    <w:rsid w:val="00B047AD"/>
    <w:rsid w:val="00B13425"/>
    <w:rsid w:val="00B231DB"/>
    <w:rsid w:val="00B248A5"/>
    <w:rsid w:val="00B37B5B"/>
    <w:rsid w:val="00B4687F"/>
    <w:rsid w:val="00B532E4"/>
    <w:rsid w:val="00B54EB6"/>
    <w:rsid w:val="00B940B3"/>
    <w:rsid w:val="00BC68D9"/>
    <w:rsid w:val="00BD239C"/>
    <w:rsid w:val="00BF2B81"/>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B693D"/>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0030-5073(74)90037-3"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4C534-4547-4E40-871B-8142E59092F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2046</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2020-09-07T20:12:00Z</dcterms:created>
  <dcterms:modified xsi:type="dcterms:W3CDTF">2020-09-07T20:12:00Z</dcterms:modified>
</cp:coreProperties>
</file>